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867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 Нефтеюганск</w:t>
      </w:r>
    </w:p>
    <w:p>
      <w:pPr>
        <w:spacing w:before="0" w:after="0"/>
        <w:ind w:firstLine="72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Нефтеюганского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(628301,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Накатина Владислава Васильевича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49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34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и проживающего по адресу: </w:t>
      </w:r>
      <w:r>
        <w:rPr>
          <w:rStyle w:val="cat-UserDefinedgrp-50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дительское удостоверение: </w:t>
      </w:r>
      <w:r>
        <w:rPr>
          <w:rStyle w:val="cat-ExternalSystemDefinedgrp-48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46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2 ст. 14.1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.07.2024 в 10 час. 40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г. Нефтеюганске, </w:t>
      </w:r>
      <w:r>
        <w:rPr>
          <w:rFonts w:ascii="Times New Roman" w:eastAsia="Times New Roman" w:hAnsi="Times New Roman" w:cs="Times New Roman"/>
          <w:sz w:val="27"/>
          <w:szCs w:val="27"/>
        </w:rPr>
        <w:t>ул. Сургутская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стр. 1/11,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Накатин В.В. </w:t>
      </w:r>
      <w:r>
        <w:rPr>
          <w:rFonts w:ascii="Times New Roman" w:eastAsia="Times New Roman" w:hAnsi="Times New Roman" w:cs="Times New Roman"/>
          <w:sz w:val="27"/>
          <w:szCs w:val="27"/>
        </w:rPr>
        <w:t>осуществлял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предпринимательск</w:t>
      </w:r>
      <w:r>
        <w:rPr>
          <w:rFonts w:ascii="Times New Roman" w:eastAsia="Times New Roman" w:hAnsi="Times New Roman" w:cs="Times New Roman"/>
          <w:sz w:val="27"/>
          <w:szCs w:val="27"/>
        </w:rPr>
        <w:t>ую деятельность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области транспорта </w:t>
      </w:r>
      <w:r>
        <w:rPr>
          <w:rFonts w:ascii="Times New Roman" w:eastAsia="Times New Roman" w:hAnsi="Times New Roman" w:cs="Times New Roman"/>
          <w:sz w:val="27"/>
          <w:szCs w:val="27"/>
        </w:rPr>
        <w:t>без лицензии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разрешение осуществления перевозки пасса</w:t>
      </w:r>
      <w:r>
        <w:rPr>
          <w:rFonts w:ascii="Times New Roman" w:eastAsia="Times New Roman" w:hAnsi="Times New Roman" w:cs="Times New Roman"/>
          <w:sz w:val="27"/>
          <w:szCs w:val="27"/>
        </w:rPr>
        <w:t>жиров и багажа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если такое разрешение, лицензия обязательна,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именно: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осуществлял деятельность </w:t>
      </w:r>
      <w:r>
        <w:rPr>
          <w:rFonts w:ascii="Times New Roman" w:eastAsia="Times New Roman" w:hAnsi="Times New Roman" w:cs="Times New Roman"/>
          <w:sz w:val="27"/>
          <w:szCs w:val="27"/>
        </w:rPr>
        <w:t>в такси при помощи мобильного приложения «Индрайвер»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перевозил пассажирку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Киргинцеву М.Р. за денежное вознаграждение в размере 150 руб., чем нарушил </w:t>
      </w:r>
      <w:r>
        <w:rPr>
          <w:rFonts w:ascii="Times New Roman" w:eastAsia="Times New Roman" w:hAnsi="Times New Roman" w:cs="Times New Roman"/>
          <w:sz w:val="27"/>
          <w:szCs w:val="27"/>
        </w:rPr>
        <w:t>ч. 1 ст. 3 ФЗ № 580 от 29.12.2022 «Об организации перевозок пассажиров и багажа легковым такси в Российской Федерации».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Накатин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извещенный надлежащим образом о времени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Накатина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его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Накатина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протоколом об административном правонарушении 86</w:t>
      </w:r>
      <w:r>
        <w:rPr>
          <w:rStyle w:val="cat-UserDefinedgrp-56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Накатин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осуществлял предпринимательскую деятельность </w:t>
      </w:r>
      <w:r>
        <w:rPr>
          <w:rFonts w:ascii="Times New Roman" w:eastAsia="Times New Roman" w:hAnsi="Times New Roman" w:cs="Times New Roman"/>
          <w:sz w:val="27"/>
          <w:szCs w:val="27"/>
        </w:rPr>
        <w:t>без соответствующего разрешения, вину в совершении правонарушения признал.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составлении протокола были разъяснены процессуальные права и обязанности, предусмотренные ст. 25.1 КоАП РФ, а положения ст. 51 Конституции РФ, о чем в протоколе </w:t>
      </w:r>
      <w:r>
        <w:rPr>
          <w:rFonts w:ascii="Times New Roman" w:eastAsia="Times New Roman" w:hAnsi="Times New Roman" w:cs="Times New Roman"/>
          <w:sz w:val="27"/>
          <w:szCs w:val="27"/>
        </w:rPr>
        <w:t>Накатин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расписался, копию протокола получил;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объяснением свидетеля </w:t>
      </w:r>
      <w:r>
        <w:rPr>
          <w:rStyle w:val="cat-UserDefinedgrp-51rplc-30"/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.07.2024;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Накатина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.07.2024;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сведениями отдела Гостехнадзора г. Нефтеюганска от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.07.2024, согласно которым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Накатина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информация о получении разрешения на перевозку пассажиров и багажа легковым такси отсутствует;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ИДПС ОВ ДПС отдела </w:t>
      </w:r>
      <w:r>
        <w:rPr>
          <w:rStyle w:val="cat-ExternalSystemDefinedgrp-47rplc-3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ОМВД России по г Нефтеюганску </w:t>
      </w:r>
      <w:r>
        <w:rPr>
          <w:rStyle w:val="cat-UserDefinedgrp-52rplc-41"/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.07.2024, согласно которому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23.07.2024 в ходе несения службы, совместно с командиром ОВ ДПС </w:t>
      </w:r>
      <w:r>
        <w:rPr>
          <w:rStyle w:val="cat-ExternalSystemDefinedgrp-47rplc-4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ОМВД России по г. Нефтеюганску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Важинским И.Н., примерно в 11 час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 мин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ХМАО-Югра, г. Нефтеюганск, ул.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Сургутская, стр.1/11, было остановлено транспортное средство </w:t>
      </w:r>
      <w:r>
        <w:rPr>
          <w:rStyle w:val="cat-CarMakeModelgrp-38rplc-49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53rplc-5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39rplc-51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 управлением водителя Накатина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автомобиле была пассажирка </w:t>
      </w:r>
      <w:r>
        <w:rPr>
          <w:rStyle w:val="cat-UserDefinedgrp-54rplc-53"/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выяснении обстоятельств было установлено, что водитель перевозил пассажирку за оплату в размере 150 руб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с адреса: 10 мкр., 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9 до адреса ул.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Сургутская, стр.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1/11 г. Нефтеюганска. Водитель Накатин В.В. пояснил, что лицензии на перевозку не имеет.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действиях водителя Накатина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В.В. </w:t>
      </w:r>
      <w:r>
        <w:rPr>
          <w:rFonts w:ascii="Times New Roman" w:eastAsia="Times New Roman" w:hAnsi="Times New Roman" w:cs="Times New Roman"/>
          <w:sz w:val="27"/>
          <w:szCs w:val="27"/>
        </w:rPr>
        <w:t>усматрива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тся признаки состава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14.1 КоАП РФ;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ЕГРИП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физическое лицо (ИНН 860401988638) не является индивидуальным предпринимателем;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карточкой операции с ВУ;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квитанцией о переводе денежных средств в размере 150 руб.;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скриншот из мобильного приложения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eastAsia="Times New Roman" w:hAnsi="Times New Roman" w:cs="Times New Roman"/>
          <w:sz w:val="27"/>
          <w:szCs w:val="27"/>
        </w:rPr>
        <w:t>Индрайвер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Накатина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 согласно которым </w:t>
      </w:r>
      <w:r>
        <w:rPr>
          <w:rFonts w:ascii="Times New Roman" w:eastAsia="Times New Roman" w:hAnsi="Times New Roman" w:cs="Times New Roman"/>
          <w:sz w:val="27"/>
          <w:szCs w:val="27"/>
        </w:rPr>
        <w:t>Накатин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течении календарного года 1 раз привлекался </w:t>
      </w:r>
      <w:r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</w:t>
      </w:r>
      <w:r>
        <w:rPr>
          <w:rStyle w:val="cat-UserDefinedgrp-55rplc-6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изъятия вещей и документов от 23.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07.2024, согласно которому при производстве досмотра было выявленя и на основании ст. 27.10 КоАП изъято: транспортное средство марки </w:t>
      </w:r>
      <w:r>
        <w:rPr>
          <w:rStyle w:val="cat-CarMakeModelgrp-38rplc-68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53rplc-6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39rplc-70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2 статьи 14.1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>
      <w:pPr>
        <w:widowControl w:val="0"/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пункту 1 статьи 23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>
      <w:pPr>
        <w:widowControl w:val="0"/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ч. 1 ст. 3 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580 от 29.12.2022 «</w:t>
      </w:r>
      <w:r>
        <w:rPr>
          <w:rFonts w:ascii="Times New Roman" w:eastAsia="Times New Roman" w:hAnsi="Times New Roman" w:cs="Times New Roman"/>
          <w:sz w:val="27"/>
          <w:szCs w:val="27"/>
        </w:rPr>
        <w:t>Об организации перевозок пассажиров и багажа легковым такси в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</w:t>
      </w:r>
      <w:r>
        <w:rPr>
          <w:rFonts w:ascii="Times New Roman" w:eastAsia="Times New Roman" w:hAnsi="Times New Roman" w:cs="Times New Roman"/>
          <w:sz w:val="27"/>
          <w:szCs w:val="27"/>
        </w:rPr>
        <w:t>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>
      <w:pPr>
        <w:widowControl w:val="0"/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статьей 9 Федерального закона от 21 апреля 2011 г. N 69-ФЗ "О внесении изменений в отдельные законодательные акты Российской Федерации"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(часть 1)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. 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(часть 3)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(часть 7)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2 статьи 14.1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судебного рассмотрения судом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Накатин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физическим лицом,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.2024 осуществлял предпринимательскую деятельность путем получения систематической прибыли от перевозки пассажиров не имея государственной регистрации в качестве предпринимателя,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юридического лица,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что подтверждается исследованными в судебном заседании письменными доказательствами, которые мировой судья признает относимыми, допустимыми. Существенных недостатков, которые могли бы свидетельствовать о недопустимости доказательств, в деле не имеется.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Накатина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ч.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14.1 Кодекса Российской Федерации об административных правонарушениях, «Осуществление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(обязательна)».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Накатина В.В.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Накатина В.В.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ст.ст. 29.9, 29.10 и 32.2 Кодекса РФ об административных правонарушениях, мировой судья,</w:t>
      </w:r>
    </w:p>
    <w:p>
      <w:pPr>
        <w:spacing w:before="0" w:after="0"/>
        <w:ind w:firstLine="54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Накатина Владислава Васильевича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нарушения, предусмотренного ч.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14.1 Кодекса РФ об административных правонарушениях и подвергнуть административному наказанию в виде административного штрафа в размере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000 (две тысячи) рублей.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- </w:t>
      </w:r>
      <w:r>
        <w:rPr>
          <w:rFonts w:ascii="Times New Roman" w:eastAsia="Times New Roman" w:hAnsi="Times New Roman" w:cs="Times New Roman"/>
          <w:sz w:val="27"/>
          <w:szCs w:val="27"/>
        </w:rPr>
        <w:t>Югры, л/с 04872D08080)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наименование </w:t>
      </w:r>
      <w:r>
        <w:rPr>
          <w:rStyle w:val="cat-OrganizationNamegrp-35rplc-8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7"/>
          <w:szCs w:val="27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7"/>
          <w:szCs w:val="27"/>
        </w:rPr>
        <w:t>8601073664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7"/>
          <w:szCs w:val="27"/>
        </w:rPr>
        <w:t>72011601333010000140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</w:t>
      </w:r>
      <w:r>
        <w:rPr>
          <w:rFonts w:ascii="Times New Roman" w:eastAsia="Times New Roman" w:hAnsi="Times New Roman" w:cs="Times New Roman"/>
          <w:sz w:val="27"/>
          <w:szCs w:val="27"/>
        </w:rPr>
        <w:t>395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8672414121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9rplc-7">
    <w:name w:val="cat-ExternalSystemDefined grp-49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50rplc-9">
    <w:name w:val="cat-UserDefined grp-50 rplc-9"/>
    <w:basedOn w:val="DefaultParagraphFont"/>
  </w:style>
  <w:style w:type="character" w:customStyle="1" w:styleId="cat-ExternalSystemDefinedgrp-48rplc-11">
    <w:name w:val="cat-ExternalSystemDefined grp-48 rplc-11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UserDefinedgrp-56rplc-26">
    <w:name w:val="cat-UserDefined grp-56 rplc-26"/>
    <w:basedOn w:val="DefaultParagraphFont"/>
  </w:style>
  <w:style w:type="character" w:customStyle="1" w:styleId="cat-UserDefinedgrp-51rplc-30">
    <w:name w:val="cat-UserDefined grp-51 rplc-30"/>
    <w:basedOn w:val="DefaultParagraphFont"/>
  </w:style>
  <w:style w:type="character" w:customStyle="1" w:styleId="cat-ExternalSystemDefinedgrp-47rplc-39">
    <w:name w:val="cat-ExternalSystemDefined grp-47 rplc-39"/>
    <w:basedOn w:val="DefaultParagraphFont"/>
  </w:style>
  <w:style w:type="character" w:customStyle="1" w:styleId="cat-UserDefinedgrp-52rplc-41">
    <w:name w:val="cat-UserDefined grp-52 rplc-41"/>
    <w:basedOn w:val="DefaultParagraphFont"/>
  </w:style>
  <w:style w:type="character" w:customStyle="1" w:styleId="cat-ExternalSystemDefinedgrp-47rplc-45">
    <w:name w:val="cat-ExternalSystemDefined grp-47 rplc-45"/>
    <w:basedOn w:val="DefaultParagraphFont"/>
  </w:style>
  <w:style w:type="character" w:customStyle="1" w:styleId="cat-CarMakeModelgrp-38rplc-49">
    <w:name w:val="cat-CarMakeModel grp-38 rplc-49"/>
    <w:basedOn w:val="DefaultParagraphFont"/>
  </w:style>
  <w:style w:type="character" w:customStyle="1" w:styleId="cat-UserDefinedgrp-53rplc-50">
    <w:name w:val="cat-UserDefined grp-53 rplc-50"/>
    <w:basedOn w:val="DefaultParagraphFont"/>
  </w:style>
  <w:style w:type="character" w:customStyle="1" w:styleId="cat-CarNumbergrp-39rplc-51">
    <w:name w:val="cat-CarNumber grp-39 rplc-51"/>
    <w:basedOn w:val="DefaultParagraphFont"/>
  </w:style>
  <w:style w:type="character" w:customStyle="1" w:styleId="cat-UserDefinedgrp-54rplc-53">
    <w:name w:val="cat-UserDefined grp-54 rplc-53"/>
    <w:basedOn w:val="DefaultParagraphFont"/>
  </w:style>
  <w:style w:type="character" w:customStyle="1" w:styleId="cat-UserDefinedgrp-55rplc-65">
    <w:name w:val="cat-UserDefined grp-55 rplc-65"/>
    <w:basedOn w:val="DefaultParagraphFont"/>
  </w:style>
  <w:style w:type="character" w:customStyle="1" w:styleId="cat-CarMakeModelgrp-38rplc-68">
    <w:name w:val="cat-CarMakeModel grp-38 rplc-68"/>
    <w:basedOn w:val="DefaultParagraphFont"/>
  </w:style>
  <w:style w:type="character" w:customStyle="1" w:styleId="cat-UserDefinedgrp-53rplc-69">
    <w:name w:val="cat-UserDefined grp-53 rplc-69"/>
    <w:basedOn w:val="DefaultParagraphFont"/>
  </w:style>
  <w:style w:type="character" w:customStyle="1" w:styleId="cat-CarNumbergrp-39rplc-70">
    <w:name w:val="cat-CarNumber grp-39 rplc-70"/>
    <w:basedOn w:val="DefaultParagraphFont"/>
  </w:style>
  <w:style w:type="character" w:customStyle="1" w:styleId="cat-OrganizationNamegrp-35rplc-88">
    <w:name w:val="cat-OrganizationName grp-35 rplc-88"/>
    <w:basedOn w:val="DefaultParagraphFont"/>
  </w:style>
  <w:style w:type="character" w:customStyle="1" w:styleId="cat-UserDefinedgrp-57rplc-94">
    <w:name w:val="cat-UserDefined grp-57 rplc-94"/>
    <w:basedOn w:val="DefaultParagraphFont"/>
  </w:style>
  <w:style w:type="character" w:customStyle="1" w:styleId="cat-UserDefinedgrp-58rplc-97">
    <w:name w:val="cat-UserDefined grp-58 rplc-9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44775&amp;dst=101191&amp;field=134&amp;date=03.06.2024" TargetMode="External" /><Relationship Id="rId5" Type="http://schemas.openxmlformats.org/officeDocument/2006/relationships/hyperlink" Target="https://login.consultant.ru/link/?req=doc&amp;base=LAW&amp;n=444769&amp;dst=10952&amp;field=134&amp;date=03.06.2024" TargetMode="External" /><Relationship Id="rId6" Type="http://schemas.openxmlformats.org/officeDocument/2006/relationships/hyperlink" Target="https://login.consultant.ru/link/?req=doc&amp;base=LAW&amp;n=420994&amp;dst=100246&amp;field=134&amp;date=03.06.2024" TargetMode="External" /><Relationship Id="rId7" Type="http://schemas.openxmlformats.org/officeDocument/2006/relationships/hyperlink" Target="https://login.consultant.ru/link/?req=doc&amp;base=LAW&amp;n=420994&amp;dst=100259&amp;field=134&amp;date=03.06.2024" TargetMode="External" /><Relationship Id="rId8" Type="http://schemas.openxmlformats.org/officeDocument/2006/relationships/hyperlink" Target="https://login.consultant.ru/link/?req=doc&amp;base=LAW&amp;n=420994&amp;dst=100199&amp;field=134&amp;date=03.06.202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